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36"/>
          <w:szCs w:val="36"/>
          <w:lang w:eastAsia="zh-CN"/>
        </w:rPr>
      </w:pPr>
      <w:r>
        <w:rPr>
          <w:rFonts w:hint="eastAsia"/>
          <w:b/>
          <w:bCs/>
          <w:sz w:val="36"/>
          <w:szCs w:val="36"/>
          <w:lang w:eastAsia="zh-CN"/>
        </w:rPr>
        <w:t>药学院学生成绩排名限选课课程报告</w:t>
      </w:r>
    </w:p>
    <w:p>
      <w:pPr>
        <w:jc w:val="both"/>
        <w:rPr>
          <w:rFonts w:hint="eastAsia"/>
          <w:b/>
          <w:bCs/>
          <w:sz w:val="30"/>
          <w:szCs w:val="30"/>
          <w:lang w:eastAsia="zh-CN"/>
        </w:rPr>
      </w:pPr>
    </w:p>
    <w:p>
      <w:pPr>
        <w:jc w:val="both"/>
        <w:rPr>
          <w:rFonts w:hint="eastAsia"/>
          <w:b/>
          <w:bCs/>
          <w:sz w:val="30"/>
          <w:szCs w:val="30"/>
          <w:lang w:val="en-US" w:eastAsia="zh-CN"/>
        </w:rPr>
      </w:pPr>
      <w:bookmarkStart w:id="0" w:name="_GoBack"/>
      <w:bookmarkEnd w:id="0"/>
      <w:r>
        <w:rPr>
          <w:rFonts w:hint="eastAsia"/>
          <w:b/>
          <w:bCs/>
          <w:sz w:val="30"/>
          <w:szCs w:val="30"/>
          <w:lang w:eastAsia="zh-CN"/>
        </w:rPr>
        <w:t>药学院</w:t>
      </w:r>
      <w:r>
        <w:rPr>
          <w:rFonts w:hint="eastAsia"/>
          <w:b/>
          <w:bCs/>
          <w:sz w:val="30"/>
          <w:szCs w:val="30"/>
          <w:lang w:val="en-US" w:eastAsia="zh-CN"/>
        </w:rPr>
        <w:t>2015级药学专业限选课包括：</w:t>
      </w:r>
    </w:p>
    <w:p>
      <w:pPr>
        <w:jc w:val="both"/>
        <w:rPr>
          <w:rFonts w:hint="eastAsia"/>
          <w:b w:val="0"/>
          <w:bCs w:val="0"/>
          <w:sz w:val="30"/>
          <w:szCs w:val="30"/>
          <w:lang w:val="en-US" w:eastAsia="zh-CN"/>
        </w:rPr>
      </w:pPr>
      <w:r>
        <w:rPr>
          <w:rFonts w:hint="eastAsia"/>
          <w:b w:val="0"/>
          <w:bCs w:val="0"/>
          <w:sz w:val="30"/>
          <w:szCs w:val="30"/>
          <w:lang w:val="en-US" w:eastAsia="zh-CN"/>
        </w:rPr>
        <w:t>医学遗传学B、药物毒理学、药学导论、内科学、分子生物学</w:t>
      </w:r>
    </w:p>
    <w:p>
      <w:pPr>
        <w:jc w:val="both"/>
        <w:rPr>
          <w:rFonts w:hint="eastAsia"/>
          <w:b/>
          <w:bCs/>
          <w:sz w:val="30"/>
          <w:szCs w:val="30"/>
          <w:lang w:val="en-US" w:eastAsia="zh-CN"/>
        </w:rPr>
      </w:pPr>
      <w:r>
        <w:rPr>
          <w:rFonts w:hint="eastAsia"/>
          <w:b/>
          <w:bCs/>
          <w:sz w:val="30"/>
          <w:szCs w:val="30"/>
          <w:lang w:val="en-US" w:eastAsia="zh-CN"/>
        </w:rPr>
        <w:t>药学院2014级生物医学工程专业限选课包括：</w:t>
      </w:r>
    </w:p>
    <w:p>
      <w:pPr>
        <w:jc w:val="both"/>
        <w:rPr>
          <w:rFonts w:hint="eastAsia"/>
          <w:b w:val="0"/>
          <w:bCs w:val="0"/>
          <w:sz w:val="30"/>
          <w:szCs w:val="30"/>
          <w:lang w:val="en-US" w:eastAsia="zh-CN"/>
        </w:rPr>
      </w:pPr>
      <w:r>
        <w:rPr>
          <w:rFonts w:hint="eastAsia"/>
          <w:b w:val="0"/>
          <w:bCs w:val="0"/>
          <w:sz w:val="30"/>
          <w:szCs w:val="30"/>
          <w:lang w:val="en-US" w:eastAsia="zh-CN"/>
        </w:rPr>
        <w:t>药物毒理学、专业外语、生物制品检定学、高级药理学、生物信息学、移植免疫学、基因组学、生物安全、生物制药学、生物光谱解析、蛋白质组学、医学生物工程进展</w:t>
      </w:r>
    </w:p>
    <w:p>
      <w:pPr>
        <w:jc w:val="both"/>
        <w:rPr>
          <w:rFonts w:hint="eastAsia"/>
          <w:b/>
          <w:bCs/>
          <w:sz w:val="30"/>
          <w:szCs w:val="30"/>
          <w:lang w:val="en-US" w:eastAsia="zh-CN"/>
        </w:rPr>
      </w:pPr>
      <w:r>
        <w:rPr>
          <w:rFonts w:hint="eastAsia"/>
          <w:b/>
          <w:bCs/>
          <w:sz w:val="30"/>
          <w:szCs w:val="30"/>
          <w:lang w:val="en-US" w:eastAsia="zh-CN"/>
        </w:rPr>
        <w:t>药学院2014级临床药学工程专业限选课包括：</w:t>
      </w:r>
    </w:p>
    <w:p>
      <w:pPr>
        <w:jc w:val="both"/>
        <w:rPr>
          <w:rFonts w:hint="eastAsia"/>
          <w:b w:val="0"/>
          <w:bCs w:val="0"/>
          <w:sz w:val="30"/>
          <w:szCs w:val="30"/>
          <w:lang w:val="en-US" w:eastAsia="zh-CN"/>
        </w:rPr>
      </w:pPr>
      <w:r>
        <w:rPr>
          <w:rFonts w:hint="eastAsia"/>
          <w:b w:val="0"/>
          <w:bCs w:val="0"/>
          <w:sz w:val="30"/>
          <w:szCs w:val="30"/>
          <w:lang w:val="en-US" w:eastAsia="zh-CN"/>
        </w:rPr>
        <w:t>分子生物学、药学服务与咨询、药物毒理学、生药与营养保健、临床心理学沟通与技巧、药学伦理学、药物基因组学、药物经济学、临床药物评价、药物流行病学、药品商品与信息、药房管理、医院药学规范工作指南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A992609"/>
    <w:rsid w:val="4A992609"/>
    <w:rsid w:val="6D535020"/>
    <w:rsid w:val="6F6356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i\AppData\Roaming\Kingsoft\wps\addons\pool\win-i386\knewfileruby_1.0.0.10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EEACA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19</TotalTime>
  <ScaleCrop>false</ScaleCrop>
  <LinksUpToDate>false</LinksUpToDate>
  <CharactersWithSpaces>0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2018-09-04T07:02:00Z</dcterms:created>
  <dc:creator>寻找萨琪尔</dc:creator>
  <cp:lastModifiedBy>寻找萨琪尔</cp:lastModifiedBy>
  <dcterms:modified xsi:type="dcterms:W3CDTF">2018-09-04T07:35:08Z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